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F57C" w14:textId="0A8F103A" w:rsidR="004A0EEA" w:rsidRDefault="003800DD" w:rsidP="004A0EEA">
      <w:pPr>
        <w:jc w:val="both"/>
        <w:rPr>
          <w:rFonts w:ascii="Calibri" w:hAnsi="Calibri"/>
          <w:sz w:val="20"/>
          <w:szCs w:val="20"/>
        </w:rPr>
      </w:pPr>
      <w:r>
        <w:rPr>
          <w:noProof/>
        </w:rPr>
        <w:drawing>
          <wp:anchor distT="0" distB="0" distL="114300" distR="114300" simplePos="0" relativeHeight="251661312" behindDoc="1" locked="0" layoutInCell="1" allowOverlap="1" wp14:anchorId="2D6E3E10" wp14:editId="32CA6EF9">
            <wp:simplePos x="0" y="0"/>
            <wp:positionH relativeFrom="margin">
              <wp:align>left</wp:align>
            </wp:positionH>
            <wp:positionV relativeFrom="paragraph">
              <wp:posOffset>0</wp:posOffset>
            </wp:positionV>
            <wp:extent cx="1619885" cy="228600"/>
            <wp:effectExtent l="0" t="0" r="0" b="0"/>
            <wp:wrapTight wrapText="bothSides">
              <wp:wrapPolygon edited="0">
                <wp:start x="0" y="0"/>
                <wp:lineTo x="0" y="19800"/>
                <wp:lineTo x="21338" y="19800"/>
                <wp:lineTo x="21338" y="0"/>
                <wp:lineTo x="0" y="0"/>
              </wp:wrapPolygon>
            </wp:wrapTight>
            <wp:docPr id="2" name="Bild 2" descr="100-30-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100-30-5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885" cy="228600"/>
                    </a:xfrm>
                    <a:prstGeom prst="rect">
                      <a:avLst/>
                    </a:prstGeom>
                    <a:noFill/>
                  </pic:spPr>
                </pic:pic>
              </a:graphicData>
            </a:graphic>
            <wp14:sizeRelH relativeFrom="page">
              <wp14:pctWidth>0</wp14:pctWidth>
            </wp14:sizeRelH>
            <wp14:sizeRelV relativeFrom="page">
              <wp14:pctHeight>0</wp14:pctHeight>
            </wp14:sizeRelV>
          </wp:anchor>
        </w:drawing>
      </w:r>
    </w:p>
    <w:p w14:paraId="69BF9E08" w14:textId="77777777" w:rsidR="003800DD" w:rsidRDefault="003800DD" w:rsidP="004A0EEA">
      <w:pPr>
        <w:jc w:val="both"/>
        <w:rPr>
          <w:rFonts w:ascii="Calibri" w:hAnsi="Calibri"/>
          <w:sz w:val="20"/>
          <w:szCs w:val="20"/>
        </w:rPr>
      </w:pPr>
    </w:p>
    <w:p w14:paraId="6A8028E1" w14:textId="77777777" w:rsidR="003800DD" w:rsidRDefault="003800DD" w:rsidP="004A0EEA">
      <w:pPr>
        <w:jc w:val="both"/>
        <w:rPr>
          <w:rFonts w:ascii="Calibri" w:hAnsi="Calibri"/>
          <w:sz w:val="20"/>
          <w:szCs w:val="20"/>
        </w:rPr>
      </w:pPr>
    </w:p>
    <w:p w14:paraId="4A7E50B9" w14:textId="771E8FD0" w:rsidR="004A0EEA" w:rsidRDefault="004A0EEA" w:rsidP="004A0EEA">
      <w:pPr>
        <w:jc w:val="both"/>
        <w:rPr>
          <w:rFonts w:ascii="Calibri" w:hAnsi="Calibri"/>
          <w:sz w:val="20"/>
          <w:szCs w:val="20"/>
        </w:rPr>
      </w:pPr>
      <w:r w:rsidRPr="007B62A8">
        <w:rPr>
          <w:rFonts w:ascii="Calibri" w:hAnsi="Calibri"/>
          <w:sz w:val="20"/>
          <w:szCs w:val="20"/>
        </w:rPr>
        <w:t xml:space="preserve">Das DIW-Graduiertenzentrum bietet in Kooperation mit Berliner Universitäten ein hochkarätiges Doktorandenprogramm in den Wirtschaftswissenschaften an. Es hat derzeit rund 50 junge und motivierte Doktorandinnen und Doktoranden aus der ganzen Welt. </w:t>
      </w:r>
    </w:p>
    <w:p w14:paraId="7F40F468" w14:textId="77777777" w:rsidR="004A0EEA" w:rsidRDefault="004A0EEA" w:rsidP="004A0EEA">
      <w:pPr>
        <w:jc w:val="both"/>
        <w:rPr>
          <w:rFonts w:ascii="Calibri" w:hAnsi="Calibri"/>
          <w:sz w:val="20"/>
          <w:szCs w:val="20"/>
        </w:rPr>
      </w:pPr>
    </w:p>
    <w:p w14:paraId="010FEE87" w14:textId="3F51BBEA" w:rsidR="004A0EEA" w:rsidRDefault="004A0EEA" w:rsidP="004A0EEA">
      <w:pPr>
        <w:jc w:val="both"/>
        <w:rPr>
          <w:rFonts w:ascii="Calibri" w:hAnsi="Calibri"/>
          <w:sz w:val="20"/>
          <w:szCs w:val="20"/>
        </w:rPr>
      </w:pPr>
      <w:r w:rsidRPr="00FA4900">
        <w:rPr>
          <w:rFonts w:ascii="Calibri" w:hAnsi="Calibri"/>
          <w:sz w:val="20"/>
          <w:szCs w:val="20"/>
        </w:rPr>
        <w:t>Die Abteilung Makroökonomie konzentriert sich auf empirisch und theoretisch fundierte Analysen von gesamtwirtschaftlichen Zusammenhängen und der nationalen und internationalen Wirtschaftspolitik. Ob die institutionelle Ausgestaltung der Europäischen Währungsunion, die Bedeutung der Finanzmärkte für die Realwirtschaft oder die Geld- und Fiskalpolitik: Ziel ist es, die Entscheidungsgrundlagen für Wirtschaftspolitiker</w:t>
      </w:r>
      <w:r w:rsidR="00BB6324">
        <w:rPr>
          <w:rFonts w:ascii="Calibri" w:hAnsi="Calibri"/>
          <w:sz w:val="20"/>
          <w:szCs w:val="20"/>
        </w:rPr>
        <w:t>*i</w:t>
      </w:r>
      <w:r w:rsidRPr="00FA4900">
        <w:rPr>
          <w:rFonts w:ascii="Calibri" w:hAnsi="Calibri"/>
          <w:sz w:val="20"/>
          <w:szCs w:val="20"/>
        </w:rPr>
        <w:t>nnen zu verbessern. Zudem wird der makroökonomische Informationsgehalt von Mediendaten analysiert.</w:t>
      </w:r>
    </w:p>
    <w:p w14:paraId="6281403C" w14:textId="138A2EA4" w:rsidR="004A0EEA" w:rsidRDefault="004A0EEA" w:rsidP="004A0EEA">
      <w:pPr>
        <w:jc w:val="both"/>
        <w:rPr>
          <w:rFonts w:ascii="Calibri" w:hAnsi="Calibri"/>
          <w:sz w:val="20"/>
          <w:szCs w:val="20"/>
        </w:rPr>
      </w:pPr>
    </w:p>
    <w:p w14:paraId="02B75E99" w14:textId="4305D215" w:rsidR="004A0EEA" w:rsidRPr="00884BEA" w:rsidRDefault="004A0EEA" w:rsidP="004A0EEA">
      <w:pPr>
        <w:jc w:val="both"/>
        <w:rPr>
          <w:rFonts w:ascii="Calibri" w:hAnsi="Calibri"/>
          <w:sz w:val="20"/>
          <w:szCs w:val="20"/>
        </w:rPr>
      </w:pPr>
      <w:r w:rsidRPr="00FA4900">
        <w:rPr>
          <w:rFonts w:ascii="Calibri" w:hAnsi="Calibri"/>
          <w:sz w:val="20"/>
          <w:szCs w:val="20"/>
        </w:rPr>
        <w:t xml:space="preserve">Die Abteilung Makroökonomie </w:t>
      </w:r>
      <w:r>
        <w:rPr>
          <w:rFonts w:ascii="Calibri" w:hAnsi="Calibri"/>
          <w:sz w:val="20"/>
          <w:szCs w:val="20"/>
        </w:rPr>
        <w:t xml:space="preserve">und </w:t>
      </w:r>
      <w:r w:rsidR="00523BE7">
        <w:rPr>
          <w:rFonts w:ascii="Calibri" w:hAnsi="Calibri"/>
          <w:sz w:val="20"/>
          <w:szCs w:val="20"/>
        </w:rPr>
        <w:t>d</w:t>
      </w:r>
      <w:r w:rsidRPr="007B62A8">
        <w:rPr>
          <w:rFonts w:ascii="Calibri" w:hAnsi="Calibri"/>
          <w:sz w:val="20"/>
          <w:szCs w:val="20"/>
        </w:rPr>
        <w:t>as DIW-Graduiertenzentrum</w:t>
      </w:r>
      <w:r>
        <w:rPr>
          <w:rFonts w:ascii="Calibri" w:hAnsi="Calibri"/>
          <w:sz w:val="20"/>
          <w:szCs w:val="20"/>
        </w:rPr>
        <w:t xml:space="preserve"> </w:t>
      </w:r>
      <w:r w:rsidRPr="00884BEA">
        <w:rPr>
          <w:rFonts w:ascii="Calibri" w:hAnsi="Calibri"/>
          <w:sz w:val="20"/>
          <w:szCs w:val="20"/>
        </w:rPr>
        <w:t>such</w:t>
      </w:r>
      <w:r>
        <w:rPr>
          <w:rFonts w:ascii="Calibri" w:hAnsi="Calibri"/>
          <w:sz w:val="20"/>
          <w:szCs w:val="20"/>
        </w:rPr>
        <w:t>en</w:t>
      </w:r>
      <w:r w:rsidRPr="00884BEA">
        <w:rPr>
          <w:rFonts w:ascii="Calibri" w:hAnsi="Calibri"/>
          <w:sz w:val="20"/>
          <w:szCs w:val="20"/>
        </w:rPr>
        <w:t xml:space="preserve"> zum </w:t>
      </w:r>
      <w:r w:rsidR="00455079">
        <w:rPr>
          <w:rFonts w:ascii="Calibri" w:hAnsi="Calibri"/>
          <w:sz w:val="20"/>
          <w:szCs w:val="20"/>
        </w:rPr>
        <w:t>01.03.202</w:t>
      </w:r>
      <w:r w:rsidR="00C74377">
        <w:rPr>
          <w:rFonts w:ascii="Calibri" w:hAnsi="Calibri"/>
          <w:sz w:val="20"/>
          <w:szCs w:val="20"/>
        </w:rPr>
        <w:t>3</w:t>
      </w:r>
      <w:r w:rsidRPr="00884BEA">
        <w:rPr>
          <w:rFonts w:ascii="Calibri" w:hAnsi="Calibri"/>
          <w:sz w:val="20"/>
          <w:szCs w:val="20"/>
        </w:rPr>
        <w:t xml:space="preserve"> eine*n</w:t>
      </w:r>
    </w:p>
    <w:p w14:paraId="6E7BAC93" w14:textId="199869C2" w:rsidR="004A0EEA" w:rsidRDefault="004A0EEA" w:rsidP="004A0EEA">
      <w:pPr>
        <w:rPr>
          <w:rFonts w:ascii="Calibri" w:hAnsi="Calibri"/>
          <w:b/>
        </w:rPr>
      </w:pPr>
    </w:p>
    <w:p w14:paraId="539B380B" w14:textId="77777777" w:rsidR="004A0EEA" w:rsidRPr="005D4994" w:rsidRDefault="004A0EEA" w:rsidP="004A0EEA">
      <w:pPr>
        <w:jc w:val="center"/>
        <w:rPr>
          <w:rFonts w:ascii="Calibri" w:hAnsi="Calibri"/>
          <w:b/>
        </w:rPr>
      </w:pPr>
      <w:r w:rsidRPr="005D4994">
        <w:rPr>
          <w:rFonts w:ascii="Calibri" w:hAnsi="Calibri"/>
          <w:b/>
        </w:rPr>
        <w:t>Teamassistent*in (m/w/d)</w:t>
      </w:r>
    </w:p>
    <w:p w14:paraId="73555B6F" w14:textId="11DDCEE0" w:rsidR="00E93F23" w:rsidRDefault="004A0EEA" w:rsidP="004A0EEA">
      <w:pPr>
        <w:jc w:val="center"/>
        <w:rPr>
          <w:rFonts w:ascii="Calibri" w:hAnsi="Calibri"/>
          <w:sz w:val="20"/>
          <w:szCs w:val="20"/>
        </w:rPr>
      </w:pPr>
      <w:r w:rsidRPr="00884BEA">
        <w:rPr>
          <w:rFonts w:ascii="Calibri" w:hAnsi="Calibri"/>
          <w:sz w:val="20"/>
          <w:szCs w:val="20"/>
        </w:rPr>
        <w:t>(</w:t>
      </w:r>
      <w:r w:rsidR="00CA2A65">
        <w:rPr>
          <w:rFonts w:ascii="Calibri" w:hAnsi="Calibri"/>
          <w:sz w:val="20"/>
          <w:szCs w:val="20"/>
        </w:rPr>
        <w:t>50% Abteilung</w:t>
      </w:r>
      <w:r w:rsidR="00E93F23">
        <w:rPr>
          <w:rFonts w:ascii="Calibri" w:hAnsi="Calibri"/>
          <w:sz w:val="20"/>
          <w:szCs w:val="20"/>
        </w:rPr>
        <w:t xml:space="preserve"> </w:t>
      </w:r>
      <w:r w:rsidR="00E93F23" w:rsidRPr="00FA4900">
        <w:rPr>
          <w:rFonts w:ascii="Calibri" w:hAnsi="Calibri"/>
          <w:sz w:val="20"/>
          <w:szCs w:val="20"/>
        </w:rPr>
        <w:t>Makroökonomie</w:t>
      </w:r>
      <w:r w:rsidR="00E93F23">
        <w:rPr>
          <w:rFonts w:ascii="Calibri" w:hAnsi="Calibri"/>
          <w:sz w:val="20"/>
          <w:szCs w:val="20"/>
        </w:rPr>
        <w:t xml:space="preserve">/ 50% </w:t>
      </w:r>
      <w:r w:rsidR="00E93F23" w:rsidRPr="007B62A8">
        <w:rPr>
          <w:rFonts w:ascii="Calibri" w:hAnsi="Calibri"/>
          <w:sz w:val="20"/>
          <w:szCs w:val="20"/>
        </w:rPr>
        <w:t>DIW-</w:t>
      </w:r>
      <w:r w:rsidR="00FA01A2">
        <w:rPr>
          <w:rFonts w:ascii="Calibri" w:hAnsi="Calibri"/>
          <w:sz w:val="20"/>
          <w:szCs w:val="20"/>
        </w:rPr>
        <w:t>Graduate Center (GC)</w:t>
      </w:r>
      <w:r w:rsidR="00E93F23">
        <w:rPr>
          <w:rFonts w:ascii="Calibri" w:hAnsi="Calibri"/>
          <w:sz w:val="20"/>
          <w:szCs w:val="20"/>
        </w:rPr>
        <w:t>)</w:t>
      </w:r>
    </w:p>
    <w:p w14:paraId="04C1EE51" w14:textId="0BEE58CC" w:rsidR="004A0EEA" w:rsidRPr="00884BEA" w:rsidRDefault="00E93F23" w:rsidP="004A0EEA">
      <w:pPr>
        <w:jc w:val="center"/>
        <w:rPr>
          <w:rFonts w:ascii="Calibri" w:hAnsi="Calibri"/>
          <w:sz w:val="20"/>
          <w:szCs w:val="20"/>
        </w:rPr>
      </w:pPr>
      <w:r>
        <w:rPr>
          <w:rFonts w:ascii="Calibri" w:hAnsi="Calibri"/>
          <w:sz w:val="20"/>
          <w:szCs w:val="20"/>
        </w:rPr>
        <w:t>(</w:t>
      </w:r>
      <w:r w:rsidR="004A0EEA">
        <w:rPr>
          <w:rFonts w:ascii="Calibri" w:hAnsi="Calibri"/>
          <w:sz w:val="20"/>
          <w:szCs w:val="20"/>
        </w:rPr>
        <w:t>Vollzeit</w:t>
      </w:r>
      <w:r>
        <w:rPr>
          <w:rFonts w:ascii="Calibri" w:hAnsi="Calibri"/>
          <w:sz w:val="20"/>
          <w:szCs w:val="20"/>
        </w:rPr>
        <w:t xml:space="preserve">, Teilzeit </w:t>
      </w:r>
      <w:r w:rsidR="00141536">
        <w:rPr>
          <w:rFonts w:ascii="Calibri" w:hAnsi="Calibri"/>
          <w:sz w:val="20"/>
          <w:szCs w:val="20"/>
        </w:rPr>
        <w:t>ist für die jeweilige Abteilung möglich</w:t>
      </w:r>
      <w:r w:rsidR="004A0EEA" w:rsidRPr="00884BEA">
        <w:rPr>
          <w:rFonts w:ascii="Calibri" w:hAnsi="Calibri"/>
          <w:sz w:val="20"/>
          <w:szCs w:val="20"/>
        </w:rPr>
        <w:t xml:space="preserve">) </w:t>
      </w:r>
    </w:p>
    <w:p w14:paraId="1EE0579E" w14:textId="77777777" w:rsidR="004A0EEA" w:rsidRPr="00884BEA" w:rsidRDefault="005F1316" w:rsidP="004A0EEA">
      <w:pPr>
        <w:jc w:val="both"/>
        <w:rPr>
          <w:rFonts w:ascii="Calibri" w:hAnsi="Calibri"/>
          <w:b/>
          <w:sz w:val="20"/>
          <w:szCs w:val="20"/>
        </w:rPr>
      </w:pPr>
      <w:r>
        <w:rPr>
          <w:rFonts w:ascii="Calibri" w:hAnsi="Calibri"/>
          <w:b/>
          <w:sz w:val="20"/>
          <w:szCs w:val="20"/>
        </w:rPr>
        <w:pict w14:anchorId="5D48F992">
          <v:rect id="_x0000_i1025" style="width:0;height:1.5pt" o:hralign="center" o:hrstd="t" o:hr="t" fillcolor="#aca899" stroked="f"/>
        </w:pict>
      </w:r>
    </w:p>
    <w:p w14:paraId="1F8E1919" w14:textId="6F979F6D" w:rsidR="004A0EEA" w:rsidRPr="00884BEA" w:rsidRDefault="00B95F12" w:rsidP="004A0EEA">
      <w:pPr>
        <w:jc w:val="both"/>
        <w:rPr>
          <w:rFonts w:ascii="Calibri" w:hAnsi="Calibri"/>
          <w:b/>
          <w:sz w:val="20"/>
          <w:szCs w:val="20"/>
        </w:rPr>
      </w:pPr>
      <w:r>
        <w:rPr>
          <w:rFonts w:ascii="Calibri" w:hAnsi="Calibri"/>
          <w:b/>
          <w:sz w:val="20"/>
          <w:szCs w:val="20"/>
        </w:rPr>
        <w:t>Allgemeine Aufgaben:</w:t>
      </w:r>
    </w:p>
    <w:p w14:paraId="29659F9D" w14:textId="77777777" w:rsidR="004A0EEA" w:rsidRPr="00884BEA" w:rsidRDefault="004A0EEA" w:rsidP="004A0EEA">
      <w:pPr>
        <w:numPr>
          <w:ilvl w:val="0"/>
          <w:numId w:val="1"/>
        </w:numPr>
        <w:jc w:val="both"/>
        <w:rPr>
          <w:rFonts w:ascii="Calibri" w:hAnsi="Calibri"/>
          <w:sz w:val="20"/>
          <w:szCs w:val="20"/>
        </w:rPr>
      </w:pPr>
      <w:r w:rsidRPr="00884BEA">
        <w:rPr>
          <w:rFonts w:ascii="Calibri" w:hAnsi="Calibri"/>
          <w:sz w:val="20"/>
          <w:szCs w:val="20"/>
        </w:rPr>
        <w:t>Korrespondenz in deutscher und englischer Sprache</w:t>
      </w:r>
    </w:p>
    <w:p w14:paraId="3AA9011C" w14:textId="2DBEE702" w:rsidR="004A0EEA" w:rsidRPr="00884BEA" w:rsidRDefault="004A0EEA" w:rsidP="004A0EEA">
      <w:pPr>
        <w:numPr>
          <w:ilvl w:val="0"/>
          <w:numId w:val="1"/>
        </w:numPr>
        <w:jc w:val="both"/>
        <w:rPr>
          <w:rFonts w:ascii="Calibri" w:hAnsi="Calibri"/>
          <w:sz w:val="20"/>
          <w:szCs w:val="20"/>
        </w:rPr>
      </w:pPr>
      <w:r w:rsidRPr="00884BEA">
        <w:rPr>
          <w:rFonts w:ascii="Calibri" w:hAnsi="Calibri"/>
          <w:sz w:val="20"/>
          <w:szCs w:val="20"/>
        </w:rPr>
        <w:t xml:space="preserve">Administrative Unterstützung der Mitarbeiter*innen </w:t>
      </w:r>
      <w:r>
        <w:rPr>
          <w:rFonts w:ascii="Calibri" w:hAnsi="Calibri"/>
          <w:sz w:val="20"/>
          <w:szCs w:val="20"/>
        </w:rPr>
        <w:t>der Abteilung</w:t>
      </w:r>
      <w:r w:rsidR="002631D2">
        <w:rPr>
          <w:rFonts w:ascii="Calibri" w:hAnsi="Calibri"/>
          <w:sz w:val="20"/>
          <w:szCs w:val="20"/>
        </w:rPr>
        <w:t xml:space="preserve">en </w:t>
      </w:r>
    </w:p>
    <w:p w14:paraId="009C560F" w14:textId="7012E799" w:rsidR="004A0EEA" w:rsidRDefault="004A0EEA" w:rsidP="004A0EEA">
      <w:pPr>
        <w:numPr>
          <w:ilvl w:val="0"/>
          <w:numId w:val="1"/>
        </w:numPr>
        <w:jc w:val="both"/>
        <w:rPr>
          <w:rFonts w:ascii="Calibri" w:hAnsi="Calibri"/>
          <w:sz w:val="20"/>
          <w:szCs w:val="20"/>
        </w:rPr>
      </w:pPr>
      <w:r w:rsidRPr="00884BEA">
        <w:rPr>
          <w:rFonts w:ascii="Calibri" w:hAnsi="Calibri"/>
          <w:sz w:val="20"/>
          <w:szCs w:val="20"/>
        </w:rPr>
        <w:t>Termin- und Reiseplanung sowie -abrechnung</w:t>
      </w:r>
      <w:r w:rsidRPr="00884BEA" w:rsidDel="00B70B17">
        <w:rPr>
          <w:rFonts w:ascii="Calibri" w:hAnsi="Calibri"/>
          <w:sz w:val="20"/>
          <w:szCs w:val="20"/>
        </w:rPr>
        <w:t xml:space="preserve"> </w:t>
      </w:r>
    </w:p>
    <w:p w14:paraId="2A81F6A0" w14:textId="77777777" w:rsidR="005C63CD" w:rsidRPr="00884BEA" w:rsidRDefault="005C63CD" w:rsidP="005C63CD">
      <w:pPr>
        <w:numPr>
          <w:ilvl w:val="0"/>
          <w:numId w:val="1"/>
        </w:numPr>
        <w:jc w:val="both"/>
        <w:rPr>
          <w:rFonts w:ascii="Calibri" w:hAnsi="Calibri"/>
          <w:sz w:val="20"/>
          <w:szCs w:val="20"/>
        </w:rPr>
      </w:pPr>
      <w:r w:rsidRPr="00884BEA">
        <w:rPr>
          <w:rFonts w:ascii="Calibri" w:hAnsi="Calibri"/>
          <w:sz w:val="20"/>
          <w:szCs w:val="20"/>
        </w:rPr>
        <w:t>Pflege der Webseite der Abteilung</w:t>
      </w:r>
    </w:p>
    <w:p w14:paraId="15616FE1" w14:textId="4C4A3531" w:rsidR="004A0EEA" w:rsidRPr="00884BEA" w:rsidRDefault="004A0EEA" w:rsidP="004A0EEA">
      <w:pPr>
        <w:numPr>
          <w:ilvl w:val="0"/>
          <w:numId w:val="1"/>
        </w:numPr>
        <w:jc w:val="both"/>
        <w:rPr>
          <w:rFonts w:ascii="Calibri" w:hAnsi="Calibri"/>
          <w:sz w:val="20"/>
          <w:szCs w:val="20"/>
        </w:rPr>
      </w:pPr>
      <w:r w:rsidRPr="00884BEA">
        <w:rPr>
          <w:rFonts w:ascii="Calibri" w:hAnsi="Calibri"/>
          <w:sz w:val="20"/>
          <w:szCs w:val="20"/>
        </w:rPr>
        <w:t>Mitarbeit und Unterstützung im Projektmanagement</w:t>
      </w:r>
    </w:p>
    <w:p w14:paraId="36D090E5" w14:textId="6B5D9216" w:rsidR="004A0EEA" w:rsidRDefault="004A0EEA" w:rsidP="004A0EEA">
      <w:pPr>
        <w:numPr>
          <w:ilvl w:val="0"/>
          <w:numId w:val="1"/>
        </w:numPr>
        <w:jc w:val="both"/>
        <w:rPr>
          <w:rFonts w:ascii="Calibri" w:hAnsi="Calibri"/>
          <w:sz w:val="20"/>
          <w:szCs w:val="20"/>
        </w:rPr>
      </w:pPr>
      <w:r w:rsidRPr="00884BEA">
        <w:rPr>
          <w:rFonts w:ascii="Calibri" w:hAnsi="Calibri"/>
          <w:sz w:val="20"/>
          <w:szCs w:val="20"/>
        </w:rPr>
        <w:t>Ablage und Archivierung/Büroorganisation</w:t>
      </w:r>
    </w:p>
    <w:p w14:paraId="4964F8B1" w14:textId="1397A068" w:rsidR="002631D2" w:rsidRPr="002631D2" w:rsidRDefault="002631D2" w:rsidP="002631D2">
      <w:pPr>
        <w:numPr>
          <w:ilvl w:val="0"/>
          <w:numId w:val="1"/>
        </w:numPr>
        <w:jc w:val="both"/>
        <w:rPr>
          <w:rFonts w:ascii="Calibri" w:hAnsi="Calibri"/>
          <w:b/>
          <w:sz w:val="20"/>
          <w:szCs w:val="20"/>
        </w:rPr>
      </w:pPr>
      <w:r w:rsidRPr="00884BEA">
        <w:rPr>
          <w:rFonts w:ascii="Calibri" w:hAnsi="Calibri"/>
          <w:sz w:val="20"/>
          <w:szCs w:val="20"/>
        </w:rPr>
        <w:t>Redaktionelle Bearbeitung wissenschaftlicher Ausarbeitungen</w:t>
      </w:r>
    </w:p>
    <w:p w14:paraId="5CD83E32" w14:textId="461AC67F" w:rsidR="002631D2" w:rsidRDefault="002631D2" w:rsidP="002631D2">
      <w:pPr>
        <w:numPr>
          <w:ilvl w:val="0"/>
          <w:numId w:val="1"/>
        </w:numPr>
        <w:jc w:val="both"/>
        <w:rPr>
          <w:rFonts w:ascii="Calibri" w:hAnsi="Calibri"/>
          <w:sz w:val="20"/>
          <w:szCs w:val="20"/>
        </w:rPr>
      </w:pPr>
      <w:r w:rsidRPr="007B62A8">
        <w:rPr>
          <w:rFonts w:ascii="Calibri" w:hAnsi="Calibri"/>
          <w:sz w:val="20"/>
          <w:szCs w:val="20"/>
        </w:rPr>
        <w:t>Erstellung von Listen und Statistiken</w:t>
      </w:r>
    </w:p>
    <w:p w14:paraId="3CE45E86" w14:textId="77777777" w:rsidR="002631D2" w:rsidRPr="00B95F12" w:rsidRDefault="002631D2" w:rsidP="002631D2">
      <w:pPr>
        <w:numPr>
          <w:ilvl w:val="0"/>
          <w:numId w:val="1"/>
        </w:numPr>
        <w:jc w:val="both"/>
        <w:rPr>
          <w:rFonts w:ascii="Calibri" w:hAnsi="Calibri"/>
          <w:sz w:val="20"/>
          <w:szCs w:val="20"/>
        </w:rPr>
      </w:pPr>
      <w:r w:rsidRPr="00B95F12">
        <w:rPr>
          <w:rFonts w:ascii="Calibri" w:hAnsi="Calibri"/>
          <w:sz w:val="20"/>
          <w:szCs w:val="20"/>
        </w:rPr>
        <w:t>Vor-, Nachbereitung und Durchführung von wissenschaftlichen Tagungen, Workshops und Seminaren</w:t>
      </w:r>
    </w:p>
    <w:p w14:paraId="63F50245" w14:textId="77777777" w:rsidR="002631D2" w:rsidRPr="00884BEA" w:rsidRDefault="002631D2" w:rsidP="002631D2">
      <w:pPr>
        <w:ind w:left="720"/>
        <w:jc w:val="both"/>
        <w:rPr>
          <w:rFonts w:ascii="Calibri" w:hAnsi="Calibri"/>
          <w:sz w:val="20"/>
          <w:szCs w:val="20"/>
        </w:rPr>
      </w:pPr>
    </w:p>
    <w:p w14:paraId="7A375FFD" w14:textId="26CC0F70" w:rsidR="00523BE7" w:rsidRPr="00BD731D" w:rsidRDefault="00523BE7" w:rsidP="00523BE7">
      <w:pPr>
        <w:jc w:val="both"/>
        <w:rPr>
          <w:rFonts w:ascii="Calibri" w:hAnsi="Calibri"/>
          <w:b/>
          <w:sz w:val="20"/>
          <w:szCs w:val="20"/>
        </w:rPr>
      </w:pPr>
      <w:r>
        <w:rPr>
          <w:rFonts w:ascii="Calibri" w:hAnsi="Calibri"/>
          <w:b/>
          <w:sz w:val="20"/>
          <w:szCs w:val="20"/>
        </w:rPr>
        <w:t xml:space="preserve">Aufgaben für den Bereich des GC: </w:t>
      </w:r>
    </w:p>
    <w:p w14:paraId="6EDB468B" w14:textId="22BB4E02" w:rsidR="002631D2" w:rsidRPr="002631D2" w:rsidRDefault="002631D2" w:rsidP="002631D2">
      <w:pPr>
        <w:numPr>
          <w:ilvl w:val="0"/>
          <w:numId w:val="1"/>
        </w:numPr>
        <w:jc w:val="both"/>
        <w:rPr>
          <w:rFonts w:ascii="Calibri" w:hAnsi="Calibri"/>
          <w:sz w:val="20"/>
          <w:szCs w:val="20"/>
        </w:rPr>
      </w:pPr>
      <w:r w:rsidRPr="002631D2">
        <w:rPr>
          <w:rFonts w:ascii="Calibri" w:hAnsi="Calibri"/>
          <w:sz w:val="20"/>
          <w:szCs w:val="20"/>
        </w:rPr>
        <w:t>Administrative Unterstützung der Studierenden des</w:t>
      </w:r>
      <w:r w:rsidR="00B95F12">
        <w:rPr>
          <w:rFonts w:ascii="Calibri" w:hAnsi="Calibri"/>
          <w:sz w:val="20"/>
          <w:szCs w:val="20"/>
        </w:rPr>
        <w:t xml:space="preserve"> GC</w:t>
      </w:r>
      <w:r w:rsidRPr="002631D2">
        <w:rPr>
          <w:rFonts w:ascii="Calibri" w:hAnsi="Calibri"/>
          <w:sz w:val="20"/>
          <w:szCs w:val="20"/>
        </w:rPr>
        <w:t xml:space="preserve"> </w:t>
      </w:r>
    </w:p>
    <w:p w14:paraId="445B7089" w14:textId="77777777" w:rsidR="002631D2" w:rsidRPr="002631D2" w:rsidRDefault="002631D2" w:rsidP="002631D2">
      <w:pPr>
        <w:numPr>
          <w:ilvl w:val="0"/>
          <w:numId w:val="1"/>
        </w:numPr>
        <w:jc w:val="both"/>
        <w:rPr>
          <w:rFonts w:ascii="Calibri" w:hAnsi="Calibri"/>
          <w:sz w:val="20"/>
          <w:szCs w:val="20"/>
        </w:rPr>
      </w:pPr>
      <w:r w:rsidRPr="002631D2">
        <w:rPr>
          <w:rFonts w:ascii="Calibri" w:hAnsi="Calibri"/>
          <w:sz w:val="20"/>
          <w:szCs w:val="20"/>
        </w:rPr>
        <w:t>Administrative und technische Unterstützung bei der Vorbereitung und Durchführung von Konferenzen, Workshops, Tagungen, Zeugnisverleihung</w:t>
      </w:r>
    </w:p>
    <w:p w14:paraId="02F91044" w14:textId="1C9C18C1" w:rsidR="002631D2" w:rsidRPr="002631D2" w:rsidRDefault="002631D2" w:rsidP="002631D2">
      <w:pPr>
        <w:numPr>
          <w:ilvl w:val="0"/>
          <w:numId w:val="1"/>
        </w:numPr>
        <w:jc w:val="both"/>
        <w:rPr>
          <w:rFonts w:ascii="Calibri" w:hAnsi="Calibri"/>
          <w:sz w:val="20"/>
          <w:szCs w:val="20"/>
        </w:rPr>
      </w:pPr>
      <w:r w:rsidRPr="002631D2">
        <w:rPr>
          <w:rFonts w:ascii="Calibri" w:hAnsi="Calibri"/>
          <w:sz w:val="20"/>
          <w:szCs w:val="20"/>
        </w:rPr>
        <w:t>Verwaltung der Doktoranden</w:t>
      </w:r>
      <w:r w:rsidR="00B95F12">
        <w:rPr>
          <w:rFonts w:ascii="Calibri" w:hAnsi="Calibri"/>
          <w:sz w:val="20"/>
          <w:szCs w:val="20"/>
        </w:rPr>
        <w:t>-</w:t>
      </w:r>
      <w:r w:rsidRPr="002631D2">
        <w:rPr>
          <w:rFonts w:ascii="Calibri" w:hAnsi="Calibri"/>
          <w:sz w:val="20"/>
          <w:szCs w:val="20"/>
        </w:rPr>
        <w:t>Datenbank</w:t>
      </w:r>
    </w:p>
    <w:p w14:paraId="27F1A1AC" w14:textId="77777777" w:rsidR="002631D2" w:rsidRPr="002631D2" w:rsidRDefault="002631D2" w:rsidP="002631D2">
      <w:pPr>
        <w:numPr>
          <w:ilvl w:val="0"/>
          <w:numId w:val="1"/>
        </w:numPr>
        <w:jc w:val="both"/>
        <w:rPr>
          <w:rFonts w:ascii="Calibri" w:hAnsi="Calibri"/>
          <w:sz w:val="20"/>
          <w:szCs w:val="20"/>
        </w:rPr>
      </w:pPr>
      <w:r w:rsidRPr="002631D2">
        <w:rPr>
          <w:rFonts w:ascii="Calibri" w:hAnsi="Calibri"/>
          <w:sz w:val="20"/>
          <w:szCs w:val="20"/>
        </w:rPr>
        <w:t xml:space="preserve">Überwachung der Leistungsnachweise im ersten </w:t>
      </w:r>
      <w:proofErr w:type="spellStart"/>
      <w:r w:rsidRPr="002631D2">
        <w:rPr>
          <w:rFonts w:ascii="Calibri" w:hAnsi="Calibri"/>
          <w:sz w:val="20"/>
          <w:szCs w:val="20"/>
        </w:rPr>
        <w:t>Kursjahr</w:t>
      </w:r>
      <w:proofErr w:type="spellEnd"/>
    </w:p>
    <w:p w14:paraId="1302E701" w14:textId="77777777" w:rsidR="002631D2" w:rsidRPr="002631D2" w:rsidRDefault="002631D2" w:rsidP="002631D2">
      <w:pPr>
        <w:numPr>
          <w:ilvl w:val="0"/>
          <w:numId w:val="1"/>
        </w:numPr>
        <w:jc w:val="both"/>
        <w:rPr>
          <w:rFonts w:ascii="Calibri" w:hAnsi="Calibri"/>
          <w:sz w:val="20"/>
          <w:szCs w:val="20"/>
        </w:rPr>
      </w:pPr>
      <w:r w:rsidRPr="002631D2">
        <w:rPr>
          <w:rFonts w:ascii="Calibri" w:hAnsi="Calibri"/>
          <w:sz w:val="20"/>
          <w:szCs w:val="20"/>
        </w:rPr>
        <w:t>Unterstützung beim Bewerbungsverfahren</w:t>
      </w:r>
    </w:p>
    <w:p w14:paraId="7164C6C9" w14:textId="77777777" w:rsidR="002631D2" w:rsidRPr="002631D2" w:rsidRDefault="002631D2" w:rsidP="002631D2">
      <w:pPr>
        <w:numPr>
          <w:ilvl w:val="0"/>
          <w:numId w:val="1"/>
        </w:numPr>
        <w:jc w:val="both"/>
        <w:rPr>
          <w:rFonts w:ascii="Calibri" w:hAnsi="Calibri"/>
          <w:sz w:val="20"/>
          <w:szCs w:val="20"/>
        </w:rPr>
      </w:pPr>
      <w:r w:rsidRPr="002631D2">
        <w:rPr>
          <w:rFonts w:ascii="Calibri" w:hAnsi="Calibri"/>
          <w:sz w:val="20"/>
          <w:szCs w:val="20"/>
        </w:rPr>
        <w:t>Redaktionelle und technische Bearbeitung des GC- Web Auftritts</w:t>
      </w:r>
    </w:p>
    <w:p w14:paraId="071DEFC0" w14:textId="7D24D61E" w:rsidR="004A0EEA" w:rsidRPr="002631D2" w:rsidRDefault="004A0EEA" w:rsidP="002631D2">
      <w:pPr>
        <w:ind w:left="720"/>
        <w:jc w:val="both"/>
        <w:rPr>
          <w:rFonts w:ascii="Calibri" w:hAnsi="Calibri"/>
          <w:sz w:val="20"/>
          <w:szCs w:val="20"/>
        </w:rPr>
      </w:pPr>
    </w:p>
    <w:p w14:paraId="27F63732" w14:textId="77777777" w:rsidR="004A0EEA" w:rsidRPr="00884BEA" w:rsidRDefault="004A0EEA" w:rsidP="004A0EEA">
      <w:pPr>
        <w:jc w:val="both"/>
        <w:rPr>
          <w:rFonts w:ascii="Calibri" w:hAnsi="Calibri"/>
          <w:b/>
          <w:sz w:val="20"/>
          <w:szCs w:val="20"/>
        </w:rPr>
      </w:pPr>
      <w:r w:rsidRPr="00884BEA">
        <w:rPr>
          <w:rFonts w:ascii="Calibri" w:hAnsi="Calibri"/>
          <w:b/>
          <w:sz w:val="20"/>
          <w:szCs w:val="20"/>
        </w:rPr>
        <w:t>Anforderungen:</w:t>
      </w:r>
    </w:p>
    <w:p w14:paraId="2BB042BF" w14:textId="77777777" w:rsidR="004A0EEA" w:rsidRPr="00884BEA" w:rsidRDefault="004A0EEA" w:rsidP="004A0EEA">
      <w:pPr>
        <w:numPr>
          <w:ilvl w:val="0"/>
          <w:numId w:val="1"/>
        </w:numPr>
        <w:jc w:val="both"/>
        <w:rPr>
          <w:rFonts w:ascii="Calibri" w:hAnsi="Calibri" w:cs="Calibri"/>
          <w:sz w:val="20"/>
          <w:szCs w:val="20"/>
        </w:rPr>
      </w:pPr>
      <w:r w:rsidRPr="00884BEA">
        <w:rPr>
          <w:rFonts w:ascii="Calibri" w:hAnsi="Calibri" w:cs="Calibri"/>
          <w:sz w:val="20"/>
          <w:szCs w:val="20"/>
        </w:rPr>
        <w:t>Abgeschlossene kaufmännische Ausbildung</w:t>
      </w:r>
    </w:p>
    <w:p w14:paraId="23FD5B1A" w14:textId="77777777" w:rsidR="004A0EEA" w:rsidRPr="00884BEA" w:rsidRDefault="004A0EEA" w:rsidP="004A0EEA">
      <w:pPr>
        <w:numPr>
          <w:ilvl w:val="0"/>
          <w:numId w:val="1"/>
        </w:numPr>
        <w:jc w:val="both"/>
        <w:rPr>
          <w:rFonts w:ascii="Calibri" w:hAnsi="Calibri" w:cs="Calibri"/>
          <w:sz w:val="20"/>
          <w:szCs w:val="20"/>
        </w:rPr>
      </w:pPr>
      <w:r w:rsidRPr="00884BEA">
        <w:rPr>
          <w:rFonts w:ascii="Calibri" w:hAnsi="Calibri" w:cs="Calibri"/>
          <w:sz w:val="20"/>
          <w:szCs w:val="20"/>
        </w:rPr>
        <w:t>Erfahrungen im Assistenzbereich und in der Büroorganisation</w:t>
      </w:r>
    </w:p>
    <w:p w14:paraId="499CB363" w14:textId="77777777" w:rsidR="004A0EEA" w:rsidRPr="00884BEA" w:rsidRDefault="004A0EEA" w:rsidP="004A0EEA">
      <w:pPr>
        <w:numPr>
          <w:ilvl w:val="0"/>
          <w:numId w:val="1"/>
        </w:numPr>
        <w:jc w:val="both"/>
        <w:rPr>
          <w:rFonts w:ascii="Calibri" w:hAnsi="Calibri" w:cs="Calibri"/>
          <w:sz w:val="20"/>
          <w:szCs w:val="20"/>
        </w:rPr>
      </w:pPr>
      <w:r w:rsidRPr="00884BEA">
        <w:rPr>
          <w:rFonts w:ascii="Calibri" w:hAnsi="Calibri" w:cs="Calibri"/>
          <w:sz w:val="20"/>
          <w:szCs w:val="20"/>
        </w:rPr>
        <w:t>Sehr gute Kenntnisse im Umgang mit dem MS Office-Paket (insbesondere Word/Excel/</w:t>
      </w:r>
      <w:proofErr w:type="spellStart"/>
      <w:r w:rsidRPr="00884BEA">
        <w:rPr>
          <w:rFonts w:ascii="Calibri" w:hAnsi="Calibri" w:cs="Calibri"/>
          <w:sz w:val="20"/>
          <w:szCs w:val="20"/>
        </w:rPr>
        <w:t>Powerpoint</w:t>
      </w:r>
      <w:proofErr w:type="spellEnd"/>
      <w:r w:rsidRPr="00884BEA">
        <w:rPr>
          <w:rFonts w:ascii="Calibri" w:hAnsi="Calibri" w:cs="Calibri"/>
          <w:sz w:val="20"/>
          <w:szCs w:val="20"/>
        </w:rPr>
        <w:t>) und idealerweise Kenntnisse in Lotus Notes</w:t>
      </w:r>
      <w:r>
        <w:rPr>
          <w:rFonts w:ascii="Calibri" w:hAnsi="Calibri" w:cs="Calibri"/>
          <w:sz w:val="20"/>
          <w:szCs w:val="20"/>
        </w:rPr>
        <w:t xml:space="preserve"> und Microsoft 365</w:t>
      </w:r>
    </w:p>
    <w:p w14:paraId="1B9AA69F" w14:textId="77777777" w:rsidR="004A0EEA" w:rsidRPr="00884BEA" w:rsidRDefault="004A0EEA" w:rsidP="004A0EEA">
      <w:pPr>
        <w:numPr>
          <w:ilvl w:val="0"/>
          <w:numId w:val="1"/>
        </w:numPr>
        <w:jc w:val="both"/>
        <w:rPr>
          <w:rFonts w:ascii="Calibri" w:hAnsi="Calibri" w:cs="Calibri"/>
          <w:sz w:val="20"/>
          <w:szCs w:val="20"/>
        </w:rPr>
      </w:pPr>
      <w:r w:rsidRPr="00884BEA">
        <w:rPr>
          <w:rFonts w:ascii="Calibri" w:hAnsi="Calibri" w:cs="Calibri"/>
          <w:sz w:val="20"/>
          <w:szCs w:val="20"/>
        </w:rPr>
        <w:t xml:space="preserve">Sehr gute Englischkenntnisse in Wort und Schrift </w:t>
      </w:r>
    </w:p>
    <w:p w14:paraId="16F6EA72" w14:textId="77777777" w:rsidR="004A0EEA" w:rsidRPr="00884BEA" w:rsidRDefault="004A0EEA" w:rsidP="004A0EEA">
      <w:pPr>
        <w:numPr>
          <w:ilvl w:val="0"/>
          <w:numId w:val="1"/>
        </w:numPr>
        <w:jc w:val="both"/>
        <w:rPr>
          <w:rFonts w:ascii="Calibri" w:hAnsi="Calibri" w:cs="Calibri"/>
          <w:sz w:val="20"/>
          <w:szCs w:val="20"/>
        </w:rPr>
      </w:pPr>
      <w:r w:rsidRPr="00884BEA">
        <w:rPr>
          <w:rFonts w:ascii="Calibri" w:hAnsi="Calibri" w:cs="Calibri"/>
          <w:sz w:val="20"/>
          <w:szCs w:val="20"/>
        </w:rPr>
        <w:t>Organisationsgeschick und effiziente Arbeitsweise</w:t>
      </w:r>
    </w:p>
    <w:p w14:paraId="198CD23C" w14:textId="77777777" w:rsidR="004A0EEA" w:rsidRPr="00884BEA" w:rsidRDefault="004A0EEA" w:rsidP="004A0EEA">
      <w:pPr>
        <w:numPr>
          <w:ilvl w:val="0"/>
          <w:numId w:val="1"/>
        </w:numPr>
        <w:jc w:val="both"/>
        <w:rPr>
          <w:rFonts w:ascii="Calibri" w:hAnsi="Calibri" w:cs="Calibri"/>
          <w:sz w:val="20"/>
          <w:szCs w:val="20"/>
        </w:rPr>
      </w:pPr>
      <w:r w:rsidRPr="00884BEA">
        <w:rPr>
          <w:rFonts w:ascii="Calibri" w:hAnsi="Calibri" w:cs="Calibri"/>
          <w:sz w:val="20"/>
          <w:szCs w:val="20"/>
        </w:rPr>
        <w:t>Teamfähigkeit</w:t>
      </w:r>
    </w:p>
    <w:p w14:paraId="09374246" w14:textId="2043B7EC" w:rsidR="004A0EEA" w:rsidRDefault="004A0EEA" w:rsidP="004A0EEA">
      <w:pPr>
        <w:jc w:val="center"/>
        <w:rPr>
          <w:rFonts w:ascii="Calibri" w:hAnsi="Calibri"/>
          <w:b/>
        </w:rPr>
      </w:pPr>
    </w:p>
    <w:p w14:paraId="1E60AFBA" w14:textId="77777777" w:rsidR="004A0EEA" w:rsidRPr="00884BEA" w:rsidRDefault="004A0EEA" w:rsidP="004A0EEA">
      <w:pPr>
        <w:jc w:val="both"/>
        <w:rPr>
          <w:rFonts w:ascii="Calibri" w:hAnsi="Calibri" w:cs="Calibri"/>
          <w:sz w:val="20"/>
          <w:szCs w:val="20"/>
        </w:rPr>
      </w:pPr>
      <w:r w:rsidRPr="00884BEA">
        <w:rPr>
          <w:rFonts w:ascii="Calibri" w:hAnsi="Calibri" w:cs="Calibri"/>
          <w:sz w:val="20"/>
          <w:szCs w:val="20"/>
        </w:rPr>
        <w:t>Das DIW Berlin bietet den Beschäftigten neben flexiblen Arbeitszeiten auch mobiles Arbeiten sowie ein bezuschusstes Firmenticket an.</w:t>
      </w:r>
    </w:p>
    <w:p w14:paraId="7E4235C7" w14:textId="77777777" w:rsidR="004A0EEA" w:rsidRPr="00884BEA" w:rsidRDefault="004A0EEA" w:rsidP="004A0EEA">
      <w:pPr>
        <w:jc w:val="both"/>
        <w:rPr>
          <w:rFonts w:ascii="Calibri" w:hAnsi="Calibri" w:cs="Calibri"/>
          <w:sz w:val="20"/>
          <w:szCs w:val="20"/>
        </w:rPr>
      </w:pPr>
    </w:p>
    <w:p w14:paraId="4D1610DF" w14:textId="77777777" w:rsidR="004A0EEA" w:rsidRPr="00884BEA" w:rsidRDefault="004A0EEA" w:rsidP="004A0EEA">
      <w:pPr>
        <w:jc w:val="both"/>
        <w:rPr>
          <w:rFonts w:ascii="Calibri" w:hAnsi="Calibri" w:cs="Calibri"/>
          <w:sz w:val="20"/>
          <w:szCs w:val="20"/>
        </w:rPr>
      </w:pPr>
      <w:r w:rsidRPr="00884BEA">
        <w:rPr>
          <w:rFonts w:ascii="Calibri" w:hAnsi="Calibri" w:cs="Calibri"/>
          <w:sz w:val="20"/>
          <w:szCs w:val="20"/>
        </w:rPr>
        <w:t>Wir bieten Ihnen eine interessante und abwechslungsreiche Tätigkeit in einem großen und dynamischen Forschungsinstitut mit starker Vernetzung in die internationale Forschungslandschaft und zahlreichen Kontakten in Bundes- und Landesverwaltungen sowie in die Politik.</w:t>
      </w:r>
    </w:p>
    <w:p w14:paraId="62922555" w14:textId="77777777" w:rsidR="004A0EEA" w:rsidRPr="00884BEA" w:rsidRDefault="004A0EEA" w:rsidP="004A0EEA">
      <w:pPr>
        <w:jc w:val="both"/>
        <w:rPr>
          <w:sz w:val="20"/>
          <w:szCs w:val="20"/>
        </w:rPr>
      </w:pPr>
    </w:p>
    <w:p w14:paraId="1BAF246B" w14:textId="77777777" w:rsidR="004A0EEA" w:rsidRPr="00884BEA" w:rsidRDefault="004A0EEA" w:rsidP="004A0EEA">
      <w:pPr>
        <w:jc w:val="both"/>
        <w:rPr>
          <w:rStyle w:val="Fett"/>
          <w:rFonts w:ascii="Calibri" w:hAnsi="Calibri"/>
          <w:b w:val="0"/>
          <w:bCs/>
          <w:sz w:val="20"/>
          <w:szCs w:val="20"/>
        </w:rPr>
      </w:pPr>
      <w:r w:rsidRPr="00884BEA">
        <w:rPr>
          <w:rStyle w:val="Fett"/>
          <w:rFonts w:ascii="Calibri" w:hAnsi="Calibri"/>
          <w:bCs/>
          <w:sz w:val="20"/>
          <w:szCs w:val="20"/>
        </w:rPr>
        <w:t>Die Bezahlung erfolgt nach EG 7</w:t>
      </w:r>
      <w:r>
        <w:rPr>
          <w:rStyle w:val="Fett"/>
          <w:rFonts w:ascii="Calibri" w:hAnsi="Calibri"/>
          <w:bCs/>
          <w:sz w:val="20"/>
          <w:szCs w:val="20"/>
        </w:rPr>
        <w:t xml:space="preserve"> </w:t>
      </w:r>
      <w:r w:rsidRPr="00884BEA">
        <w:rPr>
          <w:rStyle w:val="Fett"/>
          <w:rFonts w:ascii="Calibri" w:hAnsi="Calibri"/>
          <w:bCs/>
          <w:sz w:val="20"/>
          <w:szCs w:val="20"/>
        </w:rPr>
        <w:t>TVöD Bund.</w:t>
      </w:r>
    </w:p>
    <w:p w14:paraId="2914DDFC" w14:textId="77777777" w:rsidR="004A0EEA" w:rsidRPr="00884BEA" w:rsidRDefault="004A0EEA" w:rsidP="004A0EEA">
      <w:pPr>
        <w:jc w:val="both"/>
        <w:rPr>
          <w:rStyle w:val="Fett"/>
          <w:rFonts w:ascii="Constantia" w:hAnsi="Constantia"/>
          <w:b w:val="0"/>
          <w:bCs/>
          <w:sz w:val="20"/>
          <w:szCs w:val="20"/>
        </w:rPr>
      </w:pPr>
    </w:p>
    <w:p w14:paraId="2094E078" w14:textId="77777777" w:rsidR="004A0EEA" w:rsidRPr="00884BEA" w:rsidRDefault="004A0EEA" w:rsidP="004A0EEA">
      <w:pPr>
        <w:jc w:val="both"/>
        <w:rPr>
          <w:rFonts w:ascii="Calibri" w:hAnsi="Calibri"/>
          <w:sz w:val="20"/>
          <w:szCs w:val="20"/>
        </w:rPr>
      </w:pPr>
      <w:r w:rsidRPr="00884BEA">
        <w:rPr>
          <w:rFonts w:ascii="Calibri" w:hAnsi="Calibri"/>
          <w:sz w:val="20"/>
          <w:szCs w:val="20"/>
        </w:rPr>
        <w:t xml:space="preserve">Wir wertschätzen Vielfalt und begrüßen daher alle Bewerbungen – unabhängig von Geschlecht, Behinderung, Nationalität oder ethnischer und sozialer Herkunft. </w:t>
      </w:r>
    </w:p>
    <w:p w14:paraId="0A741FDB" w14:textId="77777777" w:rsidR="004A0EEA" w:rsidRPr="00884BEA" w:rsidRDefault="004A0EEA" w:rsidP="004A0EEA">
      <w:pPr>
        <w:jc w:val="both"/>
        <w:rPr>
          <w:rFonts w:ascii="Calibri" w:hAnsi="Calibri"/>
          <w:sz w:val="20"/>
          <w:szCs w:val="20"/>
        </w:rPr>
      </w:pPr>
    </w:p>
    <w:p w14:paraId="23F6DA3E" w14:textId="71762BB6" w:rsidR="004A0EEA" w:rsidRPr="00884BEA" w:rsidRDefault="004A0EEA" w:rsidP="004A0EEA">
      <w:pPr>
        <w:jc w:val="both"/>
        <w:rPr>
          <w:rFonts w:ascii="Calibri" w:hAnsi="Calibri"/>
          <w:b/>
          <w:sz w:val="20"/>
          <w:szCs w:val="20"/>
        </w:rPr>
      </w:pPr>
      <w:r w:rsidRPr="00884BEA">
        <w:rPr>
          <w:rFonts w:ascii="Calibri" w:hAnsi="Calibri"/>
          <w:sz w:val="20"/>
          <w:szCs w:val="20"/>
        </w:rPr>
        <w:t xml:space="preserve">Bitte bewerben Sie sich online bis zum </w:t>
      </w:r>
      <w:r w:rsidR="0078463B">
        <w:rPr>
          <w:rFonts w:ascii="Calibri" w:hAnsi="Calibri"/>
          <w:sz w:val="20"/>
          <w:szCs w:val="20"/>
        </w:rPr>
        <w:t>2</w:t>
      </w:r>
      <w:r w:rsidR="005F1316">
        <w:rPr>
          <w:rFonts w:ascii="Calibri" w:hAnsi="Calibri"/>
          <w:sz w:val="20"/>
          <w:szCs w:val="20"/>
        </w:rPr>
        <w:t>1</w:t>
      </w:r>
      <w:r w:rsidR="0078463B">
        <w:rPr>
          <w:rFonts w:ascii="Calibri" w:hAnsi="Calibri"/>
          <w:sz w:val="20"/>
          <w:szCs w:val="20"/>
        </w:rPr>
        <w:t>.02.2023</w:t>
      </w:r>
      <w:r w:rsidRPr="00884BEA">
        <w:rPr>
          <w:rFonts w:ascii="Calibri" w:hAnsi="Calibri"/>
          <w:sz w:val="20"/>
          <w:szCs w:val="20"/>
        </w:rPr>
        <w:t xml:space="preserve"> unter Angabe der Kennziffer</w:t>
      </w:r>
      <w:r>
        <w:rPr>
          <w:rFonts w:ascii="Calibri" w:hAnsi="Calibri"/>
          <w:sz w:val="20"/>
          <w:szCs w:val="20"/>
        </w:rPr>
        <w:t xml:space="preserve"> </w:t>
      </w:r>
      <w:r w:rsidRPr="00BB6324">
        <w:rPr>
          <w:rFonts w:ascii="Calibri" w:hAnsi="Calibri"/>
          <w:b/>
          <w:sz w:val="20"/>
          <w:szCs w:val="20"/>
        </w:rPr>
        <w:t>MAK</w:t>
      </w:r>
      <w:r>
        <w:rPr>
          <w:rFonts w:ascii="Calibri" w:hAnsi="Calibri"/>
          <w:b/>
          <w:sz w:val="20"/>
          <w:szCs w:val="20"/>
        </w:rPr>
        <w:t>GC</w:t>
      </w:r>
      <w:r w:rsidRPr="00884BEA">
        <w:rPr>
          <w:rFonts w:ascii="Calibri" w:hAnsi="Calibri"/>
          <w:b/>
          <w:sz w:val="20"/>
          <w:szCs w:val="20"/>
        </w:rPr>
        <w:t>-1-2</w:t>
      </w:r>
      <w:r>
        <w:rPr>
          <w:rFonts w:ascii="Calibri" w:hAnsi="Calibri"/>
          <w:b/>
          <w:sz w:val="20"/>
          <w:szCs w:val="20"/>
        </w:rPr>
        <w:t>3</w:t>
      </w:r>
      <w:r w:rsidRPr="00884BEA">
        <w:rPr>
          <w:rFonts w:ascii="Calibri" w:hAnsi="Calibri"/>
          <w:b/>
          <w:sz w:val="20"/>
          <w:szCs w:val="20"/>
        </w:rPr>
        <w:t>.</w:t>
      </w:r>
    </w:p>
    <w:p w14:paraId="501F5384" w14:textId="77777777" w:rsidR="004A0EEA" w:rsidRPr="00884BEA" w:rsidRDefault="004A0EEA" w:rsidP="004A0EEA">
      <w:pPr>
        <w:jc w:val="both"/>
        <w:rPr>
          <w:rFonts w:ascii="Calibri" w:hAnsi="Calibri"/>
          <w:sz w:val="20"/>
          <w:szCs w:val="20"/>
        </w:rPr>
      </w:pPr>
    </w:p>
    <w:p w14:paraId="5CD3C45F" w14:textId="11E5D6E7" w:rsidR="004A0EEA" w:rsidRDefault="004A0EEA" w:rsidP="004A0EEA">
      <w:pPr>
        <w:jc w:val="both"/>
        <w:rPr>
          <w:rFonts w:ascii="Calibri" w:hAnsi="Calibri"/>
          <w:sz w:val="20"/>
          <w:szCs w:val="20"/>
        </w:rPr>
      </w:pPr>
      <w:r w:rsidRPr="00884BEA">
        <w:rPr>
          <w:rFonts w:ascii="Calibri" w:hAnsi="Calibri"/>
          <w:sz w:val="20"/>
          <w:szCs w:val="20"/>
        </w:rPr>
        <w:t xml:space="preserve">Weitere Informationen über das DIW Berlin finden Sie auf unserer Homepage unter www.diw.de. Auskünfte zum Arbeitsgebiet erhalten Sie von Prof. Dr. </w:t>
      </w:r>
      <w:r>
        <w:rPr>
          <w:rFonts w:ascii="Calibri" w:hAnsi="Calibri"/>
          <w:sz w:val="20"/>
          <w:szCs w:val="20"/>
        </w:rPr>
        <w:t xml:space="preserve">Kerstin </w:t>
      </w:r>
      <w:proofErr w:type="spellStart"/>
      <w:r>
        <w:rPr>
          <w:rFonts w:ascii="Calibri" w:hAnsi="Calibri"/>
          <w:sz w:val="20"/>
          <w:szCs w:val="20"/>
        </w:rPr>
        <w:t>Bernoth</w:t>
      </w:r>
      <w:proofErr w:type="spellEnd"/>
      <w:r>
        <w:rPr>
          <w:rFonts w:ascii="Calibri" w:hAnsi="Calibri"/>
          <w:sz w:val="20"/>
          <w:szCs w:val="20"/>
        </w:rPr>
        <w:t xml:space="preserve">, </w:t>
      </w:r>
      <w:r w:rsidR="005F1316">
        <w:rPr>
          <w:rFonts w:ascii="Calibri" w:hAnsi="Calibri"/>
          <w:sz w:val="20"/>
          <w:szCs w:val="20"/>
        </w:rPr>
        <w:t xml:space="preserve">Prof. </w:t>
      </w:r>
      <w:bookmarkStart w:id="0" w:name="_GoBack"/>
      <w:bookmarkEnd w:id="0"/>
      <w:r w:rsidRPr="00884BEA">
        <w:rPr>
          <w:rFonts w:ascii="Calibri" w:hAnsi="Calibri"/>
          <w:sz w:val="20"/>
          <w:szCs w:val="20"/>
        </w:rPr>
        <w:t xml:space="preserve">Dr. </w:t>
      </w:r>
      <w:r>
        <w:rPr>
          <w:rFonts w:ascii="Calibri" w:hAnsi="Calibri"/>
          <w:sz w:val="20"/>
          <w:szCs w:val="20"/>
        </w:rPr>
        <w:t xml:space="preserve">Alexander </w:t>
      </w:r>
      <w:proofErr w:type="spellStart"/>
      <w:r>
        <w:rPr>
          <w:rFonts w:ascii="Calibri" w:hAnsi="Calibri"/>
          <w:sz w:val="20"/>
          <w:szCs w:val="20"/>
        </w:rPr>
        <w:t>Kriwoluzky</w:t>
      </w:r>
      <w:proofErr w:type="spellEnd"/>
      <w:r>
        <w:rPr>
          <w:rFonts w:ascii="Calibri" w:hAnsi="Calibri"/>
          <w:sz w:val="20"/>
          <w:szCs w:val="20"/>
        </w:rPr>
        <w:t xml:space="preserve"> und Juliane Metzner (</w:t>
      </w:r>
      <w:hyperlink r:id="rId6" w:history="1">
        <w:r w:rsidRPr="0040738E">
          <w:rPr>
            <w:rStyle w:val="Hyperlink"/>
            <w:rFonts w:ascii="Calibri" w:hAnsi="Calibri"/>
            <w:sz w:val="20"/>
            <w:szCs w:val="20"/>
          </w:rPr>
          <w:t>jmetzner@diw.de</w:t>
        </w:r>
      </w:hyperlink>
      <w:r>
        <w:rPr>
          <w:rFonts w:ascii="Calibri" w:hAnsi="Calibri"/>
          <w:sz w:val="20"/>
          <w:szCs w:val="20"/>
        </w:rPr>
        <w:t>)</w:t>
      </w:r>
      <w:r w:rsidR="00B95F12">
        <w:rPr>
          <w:rFonts w:ascii="Calibri" w:hAnsi="Calibri"/>
          <w:sz w:val="20"/>
          <w:szCs w:val="20"/>
        </w:rPr>
        <w:t>.</w:t>
      </w:r>
    </w:p>
    <w:p w14:paraId="111BDB8F" w14:textId="77777777" w:rsidR="00BB6324" w:rsidRPr="00884BEA" w:rsidRDefault="005F1316" w:rsidP="00BB6324">
      <w:pPr>
        <w:jc w:val="both"/>
        <w:rPr>
          <w:sz w:val="20"/>
          <w:szCs w:val="20"/>
        </w:rPr>
      </w:pPr>
      <w:r>
        <w:rPr>
          <w:rFonts w:asciiTheme="minorHAnsi" w:hAnsiTheme="minorHAnsi"/>
          <w:sz w:val="20"/>
          <w:szCs w:val="20"/>
        </w:rPr>
        <w:pict w14:anchorId="36987060">
          <v:rect id="_x0000_i1026" style="width:0;height:1.5pt" o:hralign="center" o:hrstd="t" o:hr="t" fillcolor="#aca899" stroked="f"/>
        </w:pict>
      </w:r>
    </w:p>
    <w:p w14:paraId="5BE9439A" w14:textId="77777777" w:rsidR="004A0EEA" w:rsidRPr="00884BEA" w:rsidRDefault="004A0EEA" w:rsidP="004A0EEA">
      <w:pPr>
        <w:ind w:right="1609"/>
        <w:jc w:val="both"/>
        <w:rPr>
          <w:rFonts w:asciiTheme="minorHAnsi" w:hAnsiTheme="minorHAnsi"/>
          <w:sz w:val="20"/>
          <w:szCs w:val="20"/>
        </w:rPr>
      </w:pPr>
      <w:r w:rsidRPr="00884BEA">
        <w:rPr>
          <w:rFonts w:asciiTheme="minorHAnsi" w:hAnsiTheme="minorHAnsi"/>
          <w:noProof/>
          <w:sz w:val="20"/>
          <w:szCs w:val="20"/>
        </w:rPr>
        <w:drawing>
          <wp:anchor distT="0" distB="0" distL="114300" distR="114300" simplePos="0" relativeHeight="251659264" behindDoc="1" locked="0" layoutInCell="1" allowOverlap="1" wp14:anchorId="2A4D6155" wp14:editId="759BB4D8">
            <wp:simplePos x="0" y="0"/>
            <wp:positionH relativeFrom="margin">
              <wp:align>right</wp:align>
            </wp:positionH>
            <wp:positionV relativeFrom="paragraph">
              <wp:posOffset>50165</wp:posOffset>
            </wp:positionV>
            <wp:extent cx="1036955" cy="1036955"/>
            <wp:effectExtent l="0" t="0" r="0" b="0"/>
            <wp:wrapTight wrapText="bothSides">
              <wp:wrapPolygon edited="0">
                <wp:start x="0" y="0"/>
                <wp:lineTo x="0" y="21031"/>
                <wp:lineTo x="21031" y="21031"/>
                <wp:lineTo x="210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pic:spPr>
                </pic:pic>
              </a:graphicData>
            </a:graphic>
            <wp14:sizeRelH relativeFrom="margin">
              <wp14:pctWidth>0</wp14:pctWidth>
            </wp14:sizeRelH>
            <wp14:sizeRelV relativeFrom="margin">
              <wp14:pctHeight>0</wp14:pctHeight>
            </wp14:sizeRelV>
          </wp:anchor>
        </w:drawing>
      </w:r>
      <w:r w:rsidRPr="00884BEA">
        <w:rPr>
          <w:rFonts w:asciiTheme="minorHAnsi" w:hAnsiTheme="minorHAnsi"/>
          <w:sz w:val="20"/>
          <w:szCs w:val="20"/>
        </w:rPr>
        <w:t>Das DIW Berlin (Deutsches Institut für Wirtschaftsforschung) ist seit 1925 eines der führenden Wirtschaftsforschungsinstitute in Deutschland. Es erforscht wirtschafts- und sozialwissenschaftliche Zusammenhänge in gesellschaftlich relevanten Themenfeldern und berät auf dieser Grundlage Politik und Gesellschaft. Das Institut ist national und international vernetzt, stellt weltweit genutzte Forschungsinfrastruktur bereit und fördert den wissenschaftlichen Nachwuchs. Das DIW Berlin ist unabhängig und wird als Mitglied der Leibniz-Gemeinschaft überwiegend aus öffentlichen Mitteln finanziert.</w:t>
      </w:r>
    </w:p>
    <w:p w14:paraId="1ED346BC" w14:textId="77777777" w:rsidR="004A0EEA" w:rsidRPr="00884BEA" w:rsidRDefault="005F1316" w:rsidP="004A0EEA">
      <w:pPr>
        <w:jc w:val="both"/>
        <w:rPr>
          <w:sz w:val="20"/>
          <w:szCs w:val="20"/>
        </w:rPr>
      </w:pPr>
      <w:r>
        <w:rPr>
          <w:rFonts w:asciiTheme="minorHAnsi" w:hAnsiTheme="minorHAnsi"/>
          <w:sz w:val="20"/>
          <w:szCs w:val="20"/>
        </w:rPr>
        <w:pict w14:anchorId="7E9B1424">
          <v:rect id="_x0000_i1027" style="width:0;height:1.5pt" o:hralign="center" o:hrstd="t" o:hr="t" fillcolor="#aca899" stroked="f"/>
        </w:pict>
      </w:r>
    </w:p>
    <w:p w14:paraId="60F3A8AE" w14:textId="77777777" w:rsidR="004A0EEA" w:rsidRPr="005D4994" w:rsidRDefault="004A0EEA" w:rsidP="004A0EEA">
      <w:pPr>
        <w:jc w:val="center"/>
        <w:rPr>
          <w:rFonts w:ascii="Calibri" w:hAnsi="Calibri"/>
          <w:b/>
        </w:rPr>
      </w:pPr>
    </w:p>
    <w:p w14:paraId="2146664A" w14:textId="77777777" w:rsidR="00CE2FD8" w:rsidRDefault="00CE2FD8"/>
    <w:sectPr w:rsidR="00CE2FD8" w:rsidSect="003800D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17CD8"/>
    <w:multiLevelType w:val="hybridMultilevel"/>
    <w:tmpl w:val="64D6F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D8"/>
    <w:rsid w:val="00141536"/>
    <w:rsid w:val="00222E8A"/>
    <w:rsid w:val="002631D2"/>
    <w:rsid w:val="003800DD"/>
    <w:rsid w:val="00455079"/>
    <w:rsid w:val="004A0EEA"/>
    <w:rsid w:val="00523BE7"/>
    <w:rsid w:val="005C63CD"/>
    <w:rsid w:val="005F1316"/>
    <w:rsid w:val="0078463B"/>
    <w:rsid w:val="00B95F12"/>
    <w:rsid w:val="00BB6324"/>
    <w:rsid w:val="00C1306E"/>
    <w:rsid w:val="00C74377"/>
    <w:rsid w:val="00CA2A65"/>
    <w:rsid w:val="00CE2FD8"/>
    <w:rsid w:val="00E93F23"/>
    <w:rsid w:val="00FA0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66464C"/>
  <w15:chartTrackingRefBased/>
  <w15:docId w15:val="{866DFB13-0B7B-4350-9430-6A87C1DF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0EE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4A0EEA"/>
    <w:rPr>
      <w:rFonts w:cs="Times New Roman"/>
      <w:b/>
    </w:rPr>
  </w:style>
  <w:style w:type="character" w:styleId="Hyperlink">
    <w:name w:val="Hyperlink"/>
    <w:basedOn w:val="Absatz-Standardschriftart"/>
    <w:uiPriority w:val="99"/>
    <w:unhideWhenUsed/>
    <w:rsid w:val="004A0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tzner@diw.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DIW Berlin</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Christoph-Sebastian</dc:creator>
  <cp:keywords/>
  <dc:description/>
  <cp:lastModifiedBy>Jonat, Andrea</cp:lastModifiedBy>
  <cp:revision>5</cp:revision>
  <cp:lastPrinted>2023-01-17T16:37:00Z</cp:lastPrinted>
  <dcterms:created xsi:type="dcterms:W3CDTF">2023-01-24T10:50:00Z</dcterms:created>
  <dcterms:modified xsi:type="dcterms:W3CDTF">2023-01-25T09:58:00Z</dcterms:modified>
</cp:coreProperties>
</file>